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03D2" w14:textId="77777777" w:rsidR="00A10A03" w:rsidRPr="00C57BAC" w:rsidRDefault="00732361">
      <w:pPr>
        <w:jc w:val="center"/>
        <w:rPr>
          <w:rFonts w:ascii="Lato" w:hAnsi="Lato"/>
        </w:rPr>
      </w:pPr>
      <w:bookmarkStart w:id="0" w:name="_gjdgxs" w:colFirst="0" w:colLast="0"/>
      <w:bookmarkEnd w:id="0"/>
      <w:r w:rsidRPr="00C57BAC">
        <w:rPr>
          <w:rFonts w:ascii="Lato" w:hAnsi="Lato"/>
          <w:noProof/>
        </w:rPr>
        <w:drawing>
          <wp:inline distT="0" distB="0" distL="0" distR="0" wp14:anchorId="611B4B29" wp14:editId="6F1F5B67">
            <wp:extent cx="2228850" cy="93964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228850" cy="939641"/>
                    </a:xfrm>
                    <a:prstGeom prst="rect">
                      <a:avLst/>
                    </a:prstGeom>
                    <a:ln/>
                  </pic:spPr>
                </pic:pic>
              </a:graphicData>
            </a:graphic>
          </wp:inline>
        </w:drawing>
      </w:r>
    </w:p>
    <w:p w14:paraId="63B20B9E" w14:textId="609BCADB" w:rsidR="00F904AD" w:rsidRPr="00C57BAC" w:rsidRDefault="00F904AD" w:rsidP="00F904AD">
      <w:pPr>
        <w:spacing w:after="0"/>
        <w:jc w:val="center"/>
        <w:rPr>
          <w:rFonts w:ascii="Lato" w:hAnsi="Lato"/>
        </w:rPr>
      </w:pPr>
      <w:r w:rsidRPr="00C57BAC">
        <w:rPr>
          <w:rFonts w:ascii="Lato" w:hAnsi="Lato"/>
          <w:b/>
          <w:bCs/>
        </w:rPr>
        <w:t>Compassionate Living Now</w:t>
      </w:r>
    </w:p>
    <w:p w14:paraId="40748723" w14:textId="77777777" w:rsidR="00F904AD" w:rsidRPr="00C57BAC" w:rsidRDefault="00F904AD" w:rsidP="00F904AD">
      <w:pPr>
        <w:rPr>
          <w:rFonts w:ascii="Lato" w:hAnsi="Lato"/>
        </w:rPr>
      </w:pPr>
      <w:r w:rsidRPr="00C57BAC">
        <w:rPr>
          <w:rFonts w:ascii="Lato" w:hAnsi="Lato"/>
        </w:rPr>
        <w:t>The staff at Compassionate Living Now are committed to living out the following values in our work with clients, our community, and our work with each other.</w:t>
      </w:r>
    </w:p>
    <w:p w14:paraId="51712248" w14:textId="77777777" w:rsidR="00F904AD" w:rsidRPr="00C57BAC" w:rsidRDefault="00F904AD" w:rsidP="00F904AD">
      <w:pPr>
        <w:spacing w:after="0"/>
        <w:jc w:val="center"/>
        <w:rPr>
          <w:rFonts w:ascii="Lato" w:hAnsi="Lato"/>
          <w:b/>
          <w:bCs/>
        </w:rPr>
      </w:pPr>
      <w:r w:rsidRPr="00C57BAC">
        <w:rPr>
          <w:rFonts w:ascii="Lato" w:hAnsi="Lato"/>
          <w:b/>
          <w:bCs/>
        </w:rPr>
        <w:t>Compassion</w:t>
      </w:r>
    </w:p>
    <w:p w14:paraId="7C3CF274" w14:textId="77777777" w:rsidR="00F904AD" w:rsidRPr="00C57BAC" w:rsidRDefault="00F904AD" w:rsidP="00F904AD">
      <w:pPr>
        <w:jc w:val="center"/>
        <w:rPr>
          <w:rFonts w:ascii="Lato" w:hAnsi="Lato"/>
        </w:rPr>
      </w:pPr>
      <w:r w:rsidRPr="00C57BAC">
        <w:rPr>
          <w:rFonts w:ascii="Lato" w:hAnsi="Lato"/>
        </w:rPr>
        <w:t>the willingness to nurture one’s own and another’s internal growth, the desire to relieve another’s suffering, and the belief in a common sense of humanity</w:t>
      </w:r>
    </w:p>
    <w:p w14:paraId="492E4539" w14:textId="77777777" w:rsidR="00F904AD" w:rsidRPr="00C57BAC" w:rsidRDefault="00F904AD" w:rsidP="00F904AD">
      <w:pPr>
        <w:spacing w:after="0"/>
        <w:jc w:val="center"/>
        <w:rPr>
          <w:rFonts w:ascii="Lato" w:hAnsi="Lato"/>
          <w:b/>
          <w:bCs/>
        </w:rPr>
      </w:pPr>
      <w:r w:rsidRPr="00C57BAC">
        <w:rPr>
          <w:rFonts w:ascii="Lato" w:hAnsi="Lato"/>
          <w:b/>
          <w:bCs/>
        </w:rPr>
        <w:t>Kindness</w:t>
      </w:r>
    </w:p>
    <w:p w14:paraId="0F2289EE" w14:textId="77777777" w:rsidR="00F904AD" w:rsidRPr="00C57BAC" w:rsidRDefault="00F904AD" w:rsidP="00F904AD">
      <w:pPr>
        <w:jc w:val="center"/>
        <w:rPr>
          <w:rFonts w:ascii="Lato" w:hAnsi="Lato"/>
        </w:rPr>
      </w:pPr>
      <w:r w:rsidRPr="00C57BAC">
        <w:rPr>
          <w:rFonts w:ascii="Lato" w:hAnsi="Lato"/>
        </w:rPr>
        <w:t>the commitment to creating an environment where individuals feel supported and able to express themselves without fear of judgment or harm</w:t>
      </w:r>
    </w:p>
    <w:p w14:paraId="3B122A5B" w14:textId="77777777" w:rsidR="00F904AD" w:rsidRPr="00C57BAC" w:rsidRDefault="00F904AD" w:rsidP="00F904AD">
      <w:pPr>
        <w:spacing w:after="0"/>
        <w:jc w:val="center"/>
        <w:rPr>
          <w:rFonts w:ascii="Lato" w:hAnsi="Lato"/>
          <w:b/>
          <w:bCs/>
        </w:rPr>
      </w:pPr>
      <w:r w:rsidRPr="00C57BAC">
        <w:rPr>
          <w:rFonts w:ascii="Lato" w:hAnsi="Lato"/>
          <w:b/>
          <w:bCs/>
        </w:rPr>
        <w:t>Vulnerability</w:t>
      </w:r>
    </w:p>
    <w:p w14:paraId="42EFB60E" w14:textId="77777777" w:rsidR="00F904AD" w:rsidRPr="00C57BAC" w:rsidRDefault="00F904AD" w:rsidP="00F904AD">
      <w:pPr>
        <w:jc w:val="center"/>
        <w:rPr>
          <w:rFonts w:ascii="Lato" w:hAnsi="Lato"/>
        </w:rPr>
      </w:pPr>
      <w:r w:rsidRPr="00C57BAC">
        <w:rPr>
          <w:rFonts w:ascii="Lato" w:hAnsi="Lato"/>
        </w:rPr>
        <w:t>the capacity and willingness to engage and foster the courageous act of living within one’s own authentic self</w:t>
      </w:r>
    </w:p>
    <w:p w14:paraId="01281E7E" w14:textId="77777777" w:rsidR="00F904AD" w:rsidRPr="00C57BAC" w:rsidRDefault="00F904AD" w:rsidP="00F904AD">
      <w:pPr>
        <w:spacing w:after="0"/>
        <w:jc w:val="center"/>
        <w:rPr>
          <w:rFonts w:ascii="Lato" w:hAnsi="Lato"/>
          <w:b/>
          <w:bCs/>
        </w:rPr>
      </w:pPr>
      <w:r w:rsidRPr="00C57BAC">
        <w:rPr>
          <w:rFonts w:ascii="Lato" w:hAnsi="Lato"/>
          <w:b/>
          <w:bCs/>
        </w:rPr>
        <w:t>Excellence</w:t>
      </w:r>
    </w:p>
    <w:p w14:paraId="7B266E5C" w14:textId="77777777" w:rsidR="00F904AD" w:rsidRPr="00C57BAC" w:rsidRDefault="00F904AD" w:rsidP="00F904AD">
      <w:pPr>
        <w:jc w:val="center"/>
        <w:rPr>
          <w:rFonts w:ascii="Lato" w:hAnsi="Lato"/>
        </w:rPr>
      </w:pPr>
      <w:r w:rsidRPr="00C57BAC">
        <w:rPr>
          <w:rFonts w:ascii="Lato" w:hAnsi="Lato"/>
        </w:rPr>
        <w:t>a commitment to providing the highest quality of care for our clients and our community</w:t>
      </w:r>
    </w:p>
    <w:p w14:paraId="0C64AE2C" w14:textId="77777777" w:rsidR="00F904AD" w:rsidRPr="00C57BAC" w:rsidRDefault="00F904AD" w:rsidP="00F904AD">
      <w:pPr>
        <w:spacing w:after="0"/>
        <w:jc w:val="center"/>
        <w:rPr>
          <w:rFonts w:ascii="Lato" w:hAnsi="Lato"/>
          <w:b/>
          <w:bCs/>
        </w:rPr>
      </w:pPr>
      <w:r w:rsidRPr="00C57BAC">
        <w:rPr>
          <w:rFonts w:ascii="Lato" w:hAnsi="Lato"/>
          <w:b/>
          <w:bCs/>
        </w:rPr>
        <w:t>Inclusion</w:t>
      </w:r>
    </w:p>
    <w:p w14:paraId="0D7A7879" w14:textId="77777777" w:rsidR="00F904AD" w:rsidRPr="00C57BAC" w:rsidRDefault="00F904AD" w:rsidP="00F904AD">
      <w:pPr>
        <w:jc w:val="center"/>
        <w:rPr>
          <w:rFonts w:ascii="Lato" w:hAnsi="Lato"/>
        </w:rPr>
      </w:pPr>
      <w:proofErr w:type="gramStart"/>
      <w:r w:rsidRPr="00C57BAC">
        <w:rPr>
          <w:rFonts w:ascii="Lato" w:hAnsi="Lato"/>
        </w:rPr>
        <w:t>the</w:t>
      </w:r>
      <w:proofErr w:type="gramEnd"/>
      <w:r w:rsidRPr="00C57BAC">
        <w:rPr>
          <w:rFonts w:ascii="Lato" w:hAnsi="Lato"/>
        </w:rPr>
        <w:t xml:space="preserve"> commitment to creating an environment that removes barriers, promotes true accessibility, and allows individuals of various abilities and cultures to participate</w:t>
      </w:r>
    </w:p>
    <w:p w14:paraId="2E6C6D0F" w14:textId="77777777" w:rsidR="00F904AD" w:rsidRPr="00C57BAC" w:rsidRDefault="00F904AD" w:rsidP="00F904AD">
      <w:pPr>
        <w:spacing w:after="0"/>
        <w:jc w:val="center"/>
        <w:rPr>
          <w:rFonts w:ascii="Lato" w:hAnsi="Lato"/>
          <w:b/>
          <w:bCs/>
        </w:rPr>
      </w:pPr>
      <w:r w:rsidRPr="00C57BAC">
        <w:rPr>
          <w:rFonts w:ascii="Lato" w:hAnsi="Lato"/>
          <w:b/>
          <w:bCs/>
        </w:rPr>
        <w:t>Equity</w:t>
      </w:r>
    </w:p>
    <w:p w14:paraId="10A0ADA5" w14:textId="77777777" w:rsidR="00F904AD" w:rsidRPr="00C57BAC" w:rsidRDefault="00F904AD" w:rsidP="00F904AD">
      <w:pPr>
        <w:jc w:val="center"/>
        <w:rPr>
          <w:rFonts w:ascii="Lato" w:hAnsi="Lato"/>
        </w:rPr>
      </w:pPr>
      <w:r w:rsidRPr="00C57BAC">
        <w:rPr>
          <w:rFonts w:ascii="Lato" w:hAnsi="Lato"/>
        </w:rPr>
        <w:t xml:space="preserve">a willingness and commitment to acknowledge historical and current inequalities and the promise to use privilege and position of power to lift diverse voices </w:t>
      </w:r>
      <w:proofErr w:type="gramStart"/>
      <w:r w:rsidRPr="00C57BAC">
        <w:rPr>
          <w:rFonts w:ascii="Lato" w:hAnsi="Lato"/>
        </w:rPr>
        <w:t>in an effort to</w:t>
      </w:r>
      <w:proofErr w:type="gramEnd"/>
      <w:r w:rsidRPr="00C57BAC">
        <w:rPr>
          <w:rFonts w:ascii="Lato" w:hAnsi="Lato"/>
        </w:rPr>
        <w:t xml:space="preserve"> dismantle systems of oppression</w:t>
      </w:r>
    </w:p>
    <w:p w14:paraId="543F6900" w14:textId="08FE1AA8" w:rsidR="00A12CE6" w:rsidRPr="00C57BAC" w:rsidRDefault="00A12CE6" w:rsidP="00A12CE6">
      <w:pPr>
        <w:jc w:val="center"/>
        <w:rPr>
          <w:rFonts w:ascii="Lato" w:hAnsi="Lato"/>
          <w:b/>
          <w:bCs/>
        </w:rPr>
      </w:pPr>
      <w:r w:rsidRPr="00C57BAC">
        <w:rPr>
          <w:rFonts w:ascii="Lato" w:hAnsi="Lato"/>
          <w:b/>
          <w:bCs/>
        </w:rPr>
        <w:t>*****</w:t>
      </w:r>
    </w:p>
    <w:p w14:paraId="7E339263" w14:textId="77777777" w:rsidR="00A12CE6" w:rsidRPr="00C57BAC" w:rsidRDefault="00F904AD" w:rsidP="00A12CE6">
      <w:pPr>
        <w:spacing w:after="0"/>
        <w:rPr>
          <w:rFonts w:ascii="Lato" w:hAnsi="Lato"/>
          <w:b/>
          <w:bCs/>
        </w:rPr>
      </w:pPr>
      <w:r w:rsidRPr="00C57BAC">
        <w:rPr>
          <w:rFonts w:ascii="Lato" w:hAnsi="Lato"/>
          <w:b/>
          <w:bCs/>
        </w:rPr>
        <w:t>Equity Pricing and Sliding Scale: supporting Equity and Inclusion</w:t>
      </w:r>
    </w:p>
    <w:p w14:paraId="531D1A8C" w14:textId="1D631BF0" w:rsidR="00F904AD" w:rsidRPr="00C57BAC" w:rsidRDefault="00F904AD" w:rsidP="00F904AD">
      <w:pPr>
        <w:rPr>
          <w:rFonts w:ascii="Lato" w:hAnsi="Lato"/>
        </w:rPr>
      </w:pPr>
      <w:r w:rsidRPr="00C57BAC">
        <w:rPr>
          <w:rFonts w:ascii="Lato" w:hAnsi="Lato"/>
        </w:rPr>
        <w:t>In service to the values of Equity and Inclusion, Compassionate Living Now offers Sliding Scale fees for therapy and Equity Pricing for groups, workshops, and other offerings.</w:t>
      </w:r>
    </w:p>
    <w:p w14:paraId="1E905A1B" w14:textId="77777777" w:rsidR="00F904AD" w:rsidRPr="00C57BAC" w:rsidRDefault="00F904AD" w:rsidP="00A12CE6">
      <w:pPr>
        <w:spacing w:after="0"/>
        <w:rPr>
          <w:rFonts w:ascii="Lato" w:hAnsi="Lato"/>
          <w:b/>
          <w:bCs/>
        </w:rPr>
      </w:pPr>
      <w:r w:rsidRPr="00C57BAC">
        <w:rPr>
          <w:rFonts w:ascii="Lato" w:hAnsi="Lato"/>
          <w:b/>
          <w:bCs/>
        </w:rPr>
        <w:t>Sliding Scale</w:t>
      </w:r>
    </w:p>
    <w:p w14:paraId="22DD9135" w14:textId="77777777" w:rsidR="00F904AD" w:rsidRPr="00C57BAC" w:rsidRDefault="00F904AD" w:rsidP="00F904AD">
      <w:pPr>
        <w:rPr>
          <w:rFonts w:ascii="Lato" w:hAnsi="Lato"/>
        </w:rPr>
      </w:pPr>
      <w:r w:rsidRPr="00C57BAC">
        <w:rPr>
          <w:rFonts w:ascii="Lato" w:hAnsi="Lato"/>
        </w:rPr>
        <w:t xml:space="preserve">Sliding Scale fee for therapy services offers a tiered pricing structure based on Federal Poverty Scale. We use the Federal Poverty Scale to accomplish transparency in our rates and to reduce any barriers to accessing treatment. At present, we </w:t>
      </w:r>
      <w:proofErr w:type="gramStart"/>
      <w:r w:rsidRPr="00C57BAC">
        <w:rPr>
          <w:rFonts w:ascii="Lato" w:hAnsi="Lato"/>
        </w:rPr>
        <w:t>are able to</w:t>
      </w:r>
      <w:proofErr w:type="gramEnd"/>
      <w:r w:rsidRPr="00C57BAC">
        <w:rPr>
          <w:rFonts w:ascii="Lato" w:hAnsi="Lato"/>
        </w:rPr>
        <w:t xml:space="preserve"> offer up to 10% of our therapy appointments at sliding scale. Compassionate Living Now supports this by paying therapists their full rate, while charging clients the reduced fee, respecting our therapist’s right to equitable pay. </w:t>
      </w:r>
    </w:p>
    <w:p w14:paraId="560A27C9" w14:textId="77777777" w:rsidR="00A12CE6" w:rsidRPr="00C57BAC" w:rsidRDefault="00A12CE6">
      <w:pPr>
        <w:rPr>
          <w:rFonts w:ascii="Lato" w:hAnsi="Lato"/>
          <w:b/>
          <w:bCs/>
        </w:rPr>
      </w:pPr>
      <w:r w:rsidRPr="00C57BAC">
        <w:rPr>
          <w:rFonts w:ascii="Lato" w:hAnsi="Lato"/>
          <w:b/>
          <w:bCs/>
        </w:rPr>
        <w:br w:type="page"/>
      </w:r>
    </w:p>
    <w:p w14:paraId="2918581A" w14:textId="533FEA3E" w:rsidR="00F904AD" w:rsidRPr="00C57BAC" w:rsidRDefault="00F904AD" w:rsidP="00A12CE6">
      <w:pPr>
        <w:spacing w:after="0"/>
        <w:rPr>
          <w:rFonts w:ascii="Lato" w:hAnsi="Lato"/>
          <w:b/>
          <w:bCs/>
        </w:rPr>
      </w:pPr>
      <w:r w:rsidRPr="00C57BAC">
        <w:rPr>
          <w:rFonts w:ascii="Lato" w:hAnsi="Lato"/>
          <w:b/>
          <w:bCs/>
        </w:rPr>
        <w:lastRenderedPageBreak/>
        <w:t>Equity Pricing</w:t>
      </w:r>
    </w:p>
    <w:p w14:paraId="25F8999D" w14:textId="77777777" w:rsidR="00F904AD" w:rsidRPr="00C57BAC" w:rsidRDefault="00F904AD" w:rsidP="00F904AD">
      <w:pPr>
        <w:rPr>
          <w:rFonts w:ascii="Lato" w:hAnsi="Lato"/>
        </w:rPr>
      </w:pPr>
      <w:r w:rsidRPr="00C57BAC">
        <w:rPr>
          <w:rFonts w:ascii="Lato" w:hAnsi="Lato"/>
        </w:rPr>
        <w:t xml:space="preserve">Equity pricing is pricing for services that </w:t>
      </w:r>
      <w:proofErr w:type="gramStart"/>
      <w:r w:rsidRPr="00C57BAC">
        <w:rPr>
          <w:rFonts w:ascii="Lato" w:hAnsi="Lato"/>
        </w:rPr>
        <w:t>acknowledges</w:t>
      </w:r>
      <w:proofErr w:type="gramEnd"/>
      <w:r w:rsidRPr="00C57BAC">
        <w:rPr>
          <w:rFonts w:ascii="Lato" w:hAnsi="Lato"/>
        </w:rPr>
        <w:t xml:space="preserve"> that people do not have equal access to goods and services. It looks to address unequal access through a tiered system of pricing, increasing access for </w:t>
      </w:r>
      <w:proofErr w:type="gramStart"/>
      <w:r w:rsidRPr="00C57BAC">
        <w:rPr>
          <w:rFonts w:ascii="Lato" w:hAnsi="Lato"/>
        </w:rPr>
        <w:t>persons</w:t>
      </w:r>
      <w:proofErr w:type="gramEnd"/>
      <w:r w:rsidRPr="00C57BAC">
        <w:rPr>
          <w:rFonts w:ascii="Lato" w:hAnsi="Lato"/>
        </w:rPr>
        <w:t xml:space="preserve"> who might not otherwise be able to afford an opportunity. It also invites those with more resources available to </w:t>
      </w:r>
      <w:proofErr w:type="gramStart"/>
      <w:r w:rsidRPr="00C57BAC">
        <w:rPr>
          <w:rFonts w:ascii="Lato" w:hAnsi="Lato"/>
        </w:rPr>
        <w:t>them,</w:t>
      </w:r>
      <w:proofErr w:type="gramEnd"/>
      <w:r w:rsidRPr="00C57BAC">
        <w:rPr>
          <w:rFonts w:ascii="Lato" w:hAnsi="Lato"/>
        </w:rPr>
        <w:t xml:space="preserve"> to pay it forward by paying more than the actual cost of the </w:t>
      </w:r>
      <w:proofErr w:type="gramStart"/>
      <w:r w:rsidRPr="00C57BAC">
        <w:rPr>
          <w:rFonts w:ascii="Lato" w:hAnsi="Lato"/>
        </w:rPr>
        <w:t>offering</w:t>
      </w:r>
      <w:proofErr w:type="gramEnd"/>
      <w:r w:rsidRPr="00C57BAC">
        <w:rPr>
          <w:rFonts w:ascii="Lato" w:hAnsi="Lato"/>
        </w:rPr>
        <w:t xml:space="preserve">. </w:t>
      </w:r>
    </w:p>
    <w:p w14:paraId="4D29F067" w14:textId="77777777" w:rsidR="00F904AD" w:rsidRPr="00C57BAC" w:rsidRDefault="00F904AD" w:rsidP="00F904AD">
      <w:pPr>
        <w:rPr>
          <w:rFonts w:ascii="Lato" w:hAnsi="Lato"/>
        </w:rPr>
      </w:pPr>
      <w:r w:rsidRPr="00C57BAC">
        <w:rPr>
          <w:rFonts w:ascii="Lato" w:hAnsi="Lato"/>
        </w:rPr>
        <w:t xml:space="preserve">It can often be difficult to know where we fall </w:t>
      </w:r>
      <w:proofErr w:type="gramStart"/>
      <w:r w:rsidRPr="00C57BAC">
        <w:rPr>
          <w:rFonts w:ascii="Lato" w:hAnsi="Lato"/>
        </w:rPr>
        <w:t>in</w:t>
      </w:r>
      <w:proofErr w:type="gramEnd"/>
      <w:r w:rsidRPr="00C57BAC">
        <w:rPr>
          <w:rFonts w:ascii="Lato" w:hAnsi="Lato"/>
        </w:rPr>
        <w:t xml:space="preserve"> the spectrum of economic abundance or scarcity. Some very smart and ethical women have developed guidelines for figuring out where you might fit in an equitable pricing structure. (See below for full acknowledgement and links to their work.)</w:t>
      </w:r>
    </w:p>
    <w:p w14:paraId="5CF88D7C" w14:textId="77777777" w:rsidR="00F904AD" w:rsidRPr="00C57BAC" w:rsidRDefault="00F904AD" w:rsidP="00F904AD">
      <w:pPr>
        <w:rPr>
          <w:rFonts w:ascii="Lato" w:hAnsi="Lato"/>
          <w:i/>
          <w:iCs/>
        </w:rPr>
      </w:pPr>
      <w:r w:rsidRPr="00C57BAC">
        <w:rPr>
          <w:rFonts w:ascii="Lato" w:hAnsi="Lato"/>
          <w:i/>
          <w:iCs/>
        </w:rPr>
        <w:t>Relevant definitions to consider:</w:t>
      </w:r>
    </w:p>
    <w:p w14:paraId="4658C7BB" w14:textId="77777777" w:rsidR="00F904AD" w:rsidRPr="00C57BAC" w:rsidRDefault="00F904AD" w:rsidP="00F904AD">
      <w:pPr>
        <w:rPr>
          <w:rFonts w:ascii="Lato" w:hAnsi="Lato"/>
        </w:rPr>
      </w:pPr>
      <w:r w:rsidRPr="00C57BAC">
        <w:rPr>
          <w:rFonts w:ascii="Lato" w:hAnsi="Lato"/>
        </w:rPr>
        <w:t>Basic Needs: food, housing, health care, and transportation</w:t>
      </w:r>
    </w:p>
    <w:p w14:paraId="56F32A2C" w14:textId="77777777" w:rsidR="00F904AD" w:rsidRPr="00C57BAC" w:rsidRDefault="00F904AD" w:rsidP="00F904AD">
      <w:pPr>
        <w:rPr>
          <w:rFonts w:ascii="Lato" w:hAnsi="Lato"/>
        </w:rPr>
      </w:pPr>
      <w:r w:rsidRPr="00C57BAC">
        <w:rPr>
          <w:rFonts w:ascii="Lato" w:hAnsi="Lato"/>
        </w:rPr>
        <w:t>Expendable Income: income that allows for dining out, vacationing, time away from work, buying new household or personal items, and unexpected expenses without distress</w:t>
      </w:r>
    </w:p>
    <w:p w14:paraId="49A5C0A3" w14:textId="77777777" w:rsidR="00F904AD" w:rsidRPr="00C57BAC" w:rsidRDefault="00F904AD" w:rsidP="00F904AD">
      <w:pPr>
        <w:rPr>
          <w:rFonts w:ascii="Lato" w:hAnsi="Lato"/>
        </w:rPr>
      </w:pPr>
      <w:r w:rsidRPr="00C57BAC">
        <w:rPr>
          <w:rFonts w:ascii="Lato" w:hAnsi="Lato"/>
        </w:rPr>
        <w:t xml:space="preserve">Hardship: paying for a service would lead to a harmful impact on your life such as not being able to pay rent, pay for transportation, </w:t>
      </w:r>
      <w:proofErr w:type="gramStart"/>
      <w:r w:rsidRPr="00C57BAC">
        <w:rPr>
          <w:rFonts w:ascii="Lato" w:hAnsi="Lato"/>
        </w:rPr>
        <w:t>put</w:t>
      </w:r>
      <w:proofErr w:type="gramEnd"/>
      <w:r w:rsidRPr="00C57BAC">
        <w:rPr>
          <w:rFonts w:ascii="Lato" w:hAnsi="Lato"/>
        </w:rPr>
        <w:t xml:space="preserve"> food on the table or otherwise </w:t>
      </w:r>
      <w:proofErr w:type="gramStart"/>
      <w:r w:rsidRPr="00C57BAC">
        <w:rPr>
          <w:rFonts w:ascii="Lato" w:hAnsi="Lato"/>
        </w:rPr>
        <w:t>meet</w:t>
      </w:r>
      <w:proofErr w:type="gramEnd"/>
      <w:r w:rsidRPr="00C57BAC">
        <w:rPr>
          <w:rFonts w:ascii="Lato" w:hAnsi="Lato"/>
        </w:rPr>
        <w:t xml:space="preserve"> your basic needs</w:t>
      </w:r>
    </w:p>
    <w:p w14:paraId="76DC0135" w14:textId="77777777" w:rsidR="00F904AD" w:rsidRPr="00C57BAC" w:rsidRDefault="00F904AD" w:rsidP="00F904AD">
      <w:pPr>
        <w:rPr>
          <w:rFonts w:ascii="Lato" w:hAnsi="Lato"/>
        </w:rPr>
      </w:pPr>
      <w:r w:rsidRPr="00C57BAC">
        <w:rPr>
          <w:rFonts w:ascii="Lato" w:hAnsi="Lato"/>
        </w:rPr>
        <w:t xml:space="preserve">Sacrifice: paying for a service might be difficult and might involve cutting back on other spending in your life, but it will not have a short or </w:t>
      </w:r>
      <w:proofErr w:type="gramStart"/>
      <w:r w:rsidRPr="00C57BAC">
        <w:rPr>
          <w:rFonts w:ascii="Lato" w:hAnsi="Lato"/>
        </w:rPr>
        <w:t>long term</w:t>
      </w:r>
      <w:proofErr w:type="gramEnd"/>
      <w:r w:rsidRPr="00C57BAC">
        <w:rPr>
          <w:rFonts w:ascii="Lato" w:hAnsi="Lato"/>
        </w:rPr>
        <w:t xml:space="preserve"> detrimental or harmful impact on your life</w:t>
      </w:r>
    </w:p>
    <w:p w14:paraId="71273FD8" w14:textId="77777777" w:rsidR="00F904AD" w:rsidRPr="00C57BAC" w:rsidRDefault="00F904AD" w:rsidP="00F904AD">
      <w:pPr>
        <w:rPr>
          <w:rFonts w:ascii="Lato" w:hAnsi="Lato"/>
        </w:rPr>
      </w:pPr>
      <w:r w:rsidRPr="00C57BAC">
        <w:rPr>
          <w:rFonts w:ascii="Lato" w:hAnsi="Lato"/>
        </w:rPr>
        <w:t>The Equity Pricing Structure – where do you find yourself?</w:t>
      </w:r>
    </w:p>
    <w:p w14:paraId="09C92966" w14:textId="77777777" w:rsidR="00F904AD" w:rsidRPr="00C57BAC" w:rsidRDefault="00F904AD" w:rsidP="00F904AD">
      <w:pPr>
        <w:spacing w:after="0"/>
        <w:rPr>
          <w:rFonts w:ascii="Lato" w:hAnsi="Lato"/>
          <w:b/>
          <w:bCs/>
        </w:rPr>
      </w:pPr>
      <w:r w:rsidRPr="00C57BAC">
        <w:rPr>
          <w:rFonts w:ascii="Lato" w:hAnsi="Lato"/>
          <w:b/>
          <w:bCs/>
        </w:rPr>
        <w:t>Pay it forward</w:t>
      </w:r>
    </w:p>
    <w:p w14:paraId="0545DF23" w14:textId="77777777" w:rsidR="00F904AD" w:rsidRPr="00C57BAC" w:rsidRDefault="00F904AD" w:rsidP="008E73C5">
      <w:pPr>
        <w:spacing w:after="0"/>
        <w:rPr>
          <w:rFonts w:ascii="Lato" w:hAnsi="Lato"/>
        </w:rPr>
      </w:pPr>
      <w:r w:rsidRPr="00C57BAC">
        <w:rPr>
          <w:rFonts w:ascii="Lato" w:hAnsi="Lato"/>
        </w:rPr>
        <w:t>Pay it Forward pricing is for those with ample income and a willingness to share. You belong here if:</w:t>
      </w:r>
    </w:p>
    <w:p w14:paraId="648DF437" w14:textId="77777777" w:rsidR="00F904AD" w:rsidRPr="00C57BAC" w:rsidRDefault="00F904AD" w:rsidP="00F904AD">
      <w:pPr>
        <w:pStyle w:val="ListParagraph"/>
        <w:numPr>
          <w:ilvl w:val="0"/>
          <w:numId w:val="1"/>
        </w:numPr>
        <w:rPr>
          <w:rFonts w:ascii="Lato" w:hAnsi="Lato"/>
        </w:rPr>
      </w:pPr>
      <w:r w:rsidRPr="00C57BAC">
        <w:rPr>
          <w:rFonts w:ascii="Lato" w:hAnsi="Lato"/>
        </w:rPr>
        <w:t xml:space="preserve">You are comfortably able to meet </w:t>
      </w:r>
      <w:proofErr w:type="gramStart"/>
      <w:r w:rsidRPr="00C57BAC">
        <w:rPr>
          <w:rFonts w:ascii="Lato" w:hAnsi="Lato"/>
        </w:rPr>
        <w:t>all of</w:t>
      </w:r>
      <w:proofErr w:type="gramEnd"/>
      <w:r w:rsidRPr="00C57BAC">
        <w:rPr>
          <w:rFonts w:ascii="Lato" w:hAnsi="Lato"/>
        </w:rPr>
        <w:t xml:space="preserve"> your basic needs.</w:t>
      </w:r>
    </w:p>
    <w:p w14:paraId="34DECC28" w14:textId="77777777" w:rsidR="00F904AD" w:rsidRPr="00C57BAC" w:rsidRDefault="00F904AD" w:rsidP="00F904AD">
      <w:pPr>
        <w:pStyle w:val="ListParagraph"/>
        <w:numPr>
          <w:ilvl w:val="0"/>
          <w:numId w:val="1"/>
        </w:numPr>
        <w:rPr>
          <w:rFonts w:ascii="Lato" w:hAnsi="Lato"/>
        </w:rPr>
      </w:pPr>
      <w:r w:rsidRPr="00C57BAC">
        <w:rPr>
          <w:rFonts w:ascii="Lato" w:hAnsi="Lato"/>
        </w:rPr>
        <w:t>You have expendable income and can afford most of what you want.</w:t>
      </w:r>
    </w:p>
    <w:p w14:paraId="624ADCC4" w14:textId="77777777" w:rsidR="00F904AD" w:rsidRPr="00C57BAC" w:rsidRDefault="00F904AD" w:rsidP="00F904AD">
      <w:pPr>
        <w:pStyle w:val="ListParagraph"/>
        <w:numPr>
          <w:ilvl w:val="0"/>
          <w:numId w:val="1"/>
        </w:numPr>
        <w:rPr>
          <w:rFonts w:ascii="Lato" w:hAnsi="Lato"/>
        </w:rPr>
      </w:pPr>
      <w:r w:rsidRPr="00C57BAC">
        <w:rPr>
          <w:rFonts w:ascii="Lato" w:hAnsi="Lato"/>
        </w:rPr>
        <w:t>Paying a slightly higher cost to help support a reduced cost for someone who may otherwise not be able to take part, does not represent a hardship for you</w:t>
      </w:r>
    </w:p>
    <w:p w14:paraId="6D043AEB" w14:textId="77777777" w:rsidR="00F904AD" w:rsidRPr="00C57BAC" w:rsidRDefault="00F904AD" w:rsidP="00F904AD">
      <w:pPr>
        <w:spacing w:after="0"/>
        <w:rPr>
          <w:rFonts w:ascii="Lato" w:hAnsi="Lato"/>
          <w:b/>
          <w:bCs/>
        </w:rPr>
      </w:pPr>
      <w:r w:rsidRPr="00C57BAC">
        <w:rPr>
          <w:rFonts w:ascii="Lato" w:hAnsi="Lato"/>
          <w:b/>
          <w:bCs/>
        </w:rPr>
        <w:t xml:space="preserve">Actual Cost </w:t>
      </w:r>
    </w:p>
    <w:p w14:paraId="565542E7" w14:textId="77777777" w:rsidR="00F904AD" w:rsidRPr="00C57BAC" w:rsidRDefault="00F904AD" w:rsidP="008E73C5">
      <w:pPr>
        <w:spacing w:after="0"/>
        <w:rPr>
          <w:rFonts w:ascii="Lato" w:hAnsi="Lato"/>
        </w:rPr>
      </w:pPr>
      <w:r w:rsidRPr="00C57BAC">
        <w:rPr>
          <w:rFonts w:ascii="Lato" w:hAnsi="Lato"/>
        </w:rPr>
        <w:t>Actual cost is the price that everyone would pay without equity pricing. You belong here if:</w:t>
      </w:r>
    </w:p>
    <w:p w14:paraId="1FF489BC" w14:textId="77777777" w:rsidR="00F904AD" w:rsidRPr="00C57BAC" w:rsidRDefault="00F904AD" w:rsidP="00F904AD">
      <w:pPr>
        <w:pStyle w:val="ListParagraph"/>
        <w:numPr>
          <w:ilvl w:val="0"/>
          <w:numId w:val="2"/>
        </w:numPr>
        <w:rPr>
          <w:rFonts w:ascii="Lato" w:hAnsi="Lato"/>
        </w:rPr>
      </w:pPr>
      <w:r w:rsidRPr="00C57BAC">
        <w:rPr>
          <w:rFonts w:ascii="Lato" w:hAnsi="Lato"/>
        </w:rPr>
        <w:t>You do not worry about being able to meet your basic needs.</w:t>
      </w:r>
    </w:p>
    <w:p w14:paraId="0354C7C5" w14:textId="77777777" w:rsidR="00F904AD" w:rsidRPr="00C57BAC" w:rsidRDefault="00F904AD" w:rsidP="00F904AD">
      <w:pPr>
        <w:pStyle w:val="ListParagraph"/>
        <w:numPr>
          <w:ilvl w:val="0"/>
          <w:numId w:val="2"/>
        </w:numPr>
        <w:rPr>
          <w:rFonts w:ascii="Lato" w:hAnsi="Lato"/>
        </w:rPr>
      </w:pPr>
      <w:r w:rsidRPr="00C57BAC">
        <w:rPr>
          <w:rFonts w:ascii="Lato" w:hAnsi="Lato"/>
        </w:rPr>
        <w:t>You have expendable income and can often get most of what you want.</w:t>
      </w:r>
    </w:p>
    <w:p w14:paraId="66807534" w14:textId="77777777" w:rsidR="00F904AD" w:rsidRPr="00C57BAC" w:rsidRDefault="00F904AD" w:rsidP="00F904AD">
      <w:pPr>
        <w:pStyle w:val="ListParagraph"/>
        <w:numPr>
          <w:ilvl w:val="0"/>
          <w:numId w:val="2"/>
        </w:numPr>
        <w:rPr>
          <w:rFonts w:ascii="Lato" w:hAnsi="Lato"/>
        </w:rPr>
      </w:pPr>
      <w:r w:rsidRPr="00C57BAC">
        <w:rPr>
          <w:rFonts w:ascii="Lato" w:hAnsi="Lato"/>
        </w:rPr>
        <w:t>You can cover your expenses, including some unexpected ones.</w:t>
      </w:r>
    </w:p>
    <w:p w14:paraId="691D4546" w14:textId="77777777" w:rsidR="00F904AD" w:rsidRPr="00C57BAC" w:rsidRDefault="00F904AD" w:rsidP="00F904AD">
      <w:pPr>
        <w:pStyle w:val="ListParagraph"/>
        <w:numPr>
          <w:ilvl w:val="0"/>
          <w:numId w:val="2"/>
        </w:numPr>
        <w:rPr>
          <w:rFonts w:ascii="Lato" w:hAnsi="Lato"/>
        </w:rPr>
      </w:pPr>
      <w:r w:rsidRPr="00C57BAC">
        <w:rPr>
          <w:rFonts w:ascii="Lato" w:hAnsi="Lato"/>
        </w:rPr>
        <w:t>You have regular access to healthcare.</w:t>
      </w:r>
    </w:p>
    <w:p w14:paraId="22F7892A" w14:textId="77777777" w:rsidR="00F904AD" w:rsidRPr="00C57BAC" w:rsidRDefault="00F904AD" w:rsidP="00F904AD">
      <w:pPr>
        <w:pStyle w:val="ListParagraph"/>
        <w:numPr>
          <w:ilvl w:val="0"/>
          <w:numId w:val="2"/>
        </w:numPr>
        <w:rPr>
          <w:rFonts w:ascii="Lato" w:hAnsi="Lato"/>
        </w:rPr>
      </w:pPr>
      <w:r w:rsidRPr="00C57BAC">
        <w:rPr>
          <w:rFonts w:ascii="Lato" w:hAnsi="Lato"/>
        </w:rPr>
        <w:t>You can afford vacations, taking time off, and holidays.</w:t>
      </w:r>
    </w:p>
    <w:p w14:paraId="0D55D7F8" w14:textId="77777777" w:rsidR="00F904AD" w:rsidRPr="00C57BAC" w:rsidRDefault="00F904AD" w:rsidP="00F904AD">
      <w:pPr>
        <w:spacing w:after="0"/>
        <w:rPr>
          <w:rFonts w:ascii="Lato" w:hAnsi="Lato"/>
          <w:b/>
          <w:bCs/>
        </w:rPr>
      </w:pPr>
      <w:r w:rsidRPr="00C57BAC">
        <w:rPr>
          <w:rFonts w:ascii="Lato" w:hAnsi="Lato"/>
          <w:b/>
          <w:bCs/>
        </w:rPr>
        <w:t>Discount Price</w:t>
      </w:r>
    </w:p>
    <w:p w14:paraId="314AF20D" w14:textId="77777777" w:rsidR="00F904AD" w:rsidRPr="00C57BAC" w:rsidRDefault="00F904AD" w:rsidP="008E73C5">
      <w:pPr>
        <w:spacing w:after="0"/>
        <w:rPr>
          <w:rFonts w:ascii="Lato" w:hAnsi="Lato"/>
        </w:rPr>
      </w:pPr>
      <w:r w:rsidRPr="00C57BAC">
        <w:rPr>
          <w:rFonts w:ascii="Lato" w:hAnsi="Lato"/>
        </w:rPr>
        <w:t>Discount pricing acknowledges that cost MAY be a prohibitive factor in your choosing to take part. You belong here if:</w:t>
      </w:r>
    </w:p>
    <w:p w14:paraId="2334B5F7" w14:textId="77777777" w:rsidR="00F904AD" w:rsidRPr="00C57BAC" w:rsidRDefault="00F904AD" w:rsidP="00F904AD">
      <w:pPr>
        <w:pStyle w:val="ListParagraph"/>
        <w:numPr>
          <w:ilvl w:val="0"/>
          <w:numId w:val="3"/>
        </w:numPr>
        <w:rPr>
          <w:rFonts w:ascii="Lato" w:hAnsi="Lato"/>
        </w:rPr>
      </w:pPr>
      <w:r w:rsidRPr="00C57BAC">
        <w:rPr>
          <w:rFonts w:ascii="Lato" w:hAnsi="Lato"/>
        </w:rPr>
        <w:t>You experience occasional stress in meeting your basic needs but still achieve them.</w:t>
      </w:r>
    </w:p>
    <w:p w14:paraId="38358505" w14:textId="77777777" w:rsidR="00F904AD" w:rsidRPr="00C57BAC" w:rsidRDefault="00F904AD" w:rsidP="00F904AD">
      <w:pPr>
        <w:pStyle w:val="ListParagraph"/>
        <w:numPr>
          <w:ilvl w:val="0"/>
          <w:numId w:val="3"/>
        </w:numPr>
        <w:rPr>
          <w:rFonts w:ascii="Lato" w:hAnsi="Lato"/>
        </w:rPr>
      </w:pPr>
      <w:r w:rsidRPr="00C57BAC">
        <w:rPr>
          <w:rFonts w:ascii="Lato" w:hAnsi="Lato"/>
        </w:rPr>
        <w:t>You budget carefully for any use of expendable income.</w:t>
      </w:r>
    </w:p>
    <w:p w14:paraId="783CE4CF" w14:textId="77777777" w:rsidR="00F904AD" w:rsidRPr="00C57BAC" w:rsidRDefault="00F904AD" w:rsidP="00F904AD">
      <w:pPr>
        <w:pStyle w:val="ListParagraph"/>
        <w:numPr>
          <w:ilvl w:val="0"/>
          <w:numId w:val="3"/>
        </w:numPr>
        <w:rPr>
          <w:rFonts w:ascii="Lato" w:hAnsi="Lato"/>
        </w:rPr>
      </w:pPr>
      <w:r w:rsidRPr="00C57BAC">
        <w:rPr>
          <w:rFonts w:ascii="Lato" w:hAnsi="Lato"/>
        </w:rPr>
        <w:t>You are in school or work in a low paying, high-stress job.</w:t>
      </w:r>
    </w:p>
    <w:p w14:paraId="5322CACA" w14:textId="77777777" w:rsidR="00F904AD" w:rsidRPr="00C57BAC" w:rsidRDefault="00F904AD" w:rsidP="00F904AD">
      <w:pPr>
        <w:pStyle w:val="ListParagraph"/>
        <w:numPr>
          <w:ilvl w:val="0"/>
          <w:numId w:val="3"/>
        </w:numPr>
        <w:rPr>
          <w:rFonts w:ascii="Lato" w:hAnsi="Lato"/>
        </w:rPr>
      </w:pPr>
      <w:r w:rsidRPr="00C57BAC">
        <w:rPr>
          <w:rFonts w:ascii="Lato" w:hAnsi="Lato"/>
        </w:rPr>
        <w:t>You have access to health care but sometimes choose to go without.</w:t>
      </w:r>
    </w:p>
    <w:p w14:paraId="78CA8F4E" w14:textId="77777777" w:rsidR="00F904AD" w:rsidRPr="00C57BAC" w:rsidRDefault="00F904AD" w:rsidP="00F904AD">
      <w:pPr>
        <w:pStyle w:val="ListParagraph"/>
        <w:numPr>
          <w:ilvl w:val="0"/>
          <w:numId w:val="3"/>
        </w:numPr>
        <w:rPr>
          <w:rFonts w:ascii="Lato" w:hAnsi="Lato"/>
        </w:rPr>
      </w:pPr>
      <w:r w:rsidRPr="00C57BAC">
        <w:rPr>
          <w:rFonts w:ascii="Lato" w:hAnsi="Lato"/>
        </w:rPr>
        <w:t>You can take some time away from work without financial burden.</w:t>
      </w:r>
    </w:p>
    <w:p w14:paraId="0DE8A112" w14:textId="77777777" w:rsidR="00F904AD" w:rsidRPr="00C57BAC" w:rsidRDefault="00F904AD" w:rsidP="00F904AD">
      <w:pPr>
        <w:spacing w:after="0"/>
        <w:rPr>
          <w:rFonts w:ascii="Lato" w:hAnsi="Lato"/>
          <w:b/>
          <w:bCs/>
        </w:rPr>
      </w:pPr>
      <w:r w:rsidRPr="00C57BAC">
        <w:rPr>
          <w:rFonts w:ascii="Lato" w:hAnsi="Lato"/>
          <w:b/>
          <w:bCs/>
        </w:rPr>
        <w:lastRenderedPageBreak/>
        <w:t>Budget Price</w:t>
      </w:r>
    </w:p>
    <w:p w14:paraId="3077DB39" w14:textId="77777777" w:rsidR="00F904AD" w:rsidRPr="00C57BAC" w:rsidRDefault="00F904AD" w:rsidP="008E73C5">
      <w:pPr>
        <w:spacing w:after="0"/>
        <w:rPr>
          <w:rFonts w:ascii="Lato" w:hAnsi="Lato"/>
        </w:rPr>
      </w:pPr>
      <w:r w:rsidRPr="00C57BAC">
        <w:rPr>
          <w:rFonts w:ascii="Lato" w:hAnsi="Lato"/>
        </w:rPr>
        <w:t>Budget pricing acknowledges that paying the full amount will prevent you from participating. You belong here if:</w:t>
      </w:r>
    </w:p>
    <w:p w14:paraId="0121EF94" w14:textId="77777777" w:rsidR="00F904AD" w:rsidRPr="00C57BAC" w:rsidRDefault="00F904AD" w:rsidP="00F904AD">
      <w:pPr>
        <w:pStyle w:val="ListParagraph"/>
        <w:numPr>
          <w:ilvl w:val="0"/>
          <w:numId w:val="4"/>
        </w:numPr>
        <w:rPr>
          <w:rFonts w:ascii="Lato" w:hAnsi="Lato"/>
        </w:rPr>
      </w:pPr>
      <w:r w:rsidRPr="00C57BAC">
        <w:rPr>
          <w:rFonts w:ascii="Lato" w:hAnsi="Lato"/>
        </w:rPr>
        <w:t>You struggle to meet your basic needs and/or live paycheck to paycheck.</w:t>
      </w:r>
    </w:p>
    <w:p w14:paraId="0DF0BA64" w14:textId="77777777" w:rsidR="00F904AD" w:rsidRPr="00C57BAC" w:rsidRDefault="00F904AD" w:rsidP="00F904AD">
      <w:pPr>
        <w:pStyle w:val="ListParagraph"/>
        <w:numPr>
          <w:ilvl w:val="0"/>
          <w:numId w:val="4"/>
        </w:numPr>
        <w:rPr>
          <w:rFonts w:ascii="Lato" w:hAnsi="Lato"/>
        </w:rPr>
      </w:pPr>
      <w:r w:rsidRPr="00C57BAC">
        <w:rPr>
          <w:rFonts w:ascii="Lato" w:hAnsi="Lato"/>
        </w:rPr>
        <w:t xml:space="preserve">You have no or very little </w:t>
      </w:r>
      <w:proofErr w:type="gramStart"/>
      <w:r w:rsidRPr="00C57BAC">
        <w:rPr>
          <w:rFonts w:ascii="Lato" w:hAnsi="Lato"/>
        </w:rPr>
        <w:t>expendable</w:t>
      </w:r>
      <w:proofErr w:type="gramEnd"/>
      <w:r w:rsidRPr="00C57BAC">
        <w:rPr>
          <w:rFonts w:ascii="Lato" w:hAnsi="Lato"/>
        </w:rPr>
        <w:t xml:space="preserve"> income.</w:t>
      </w:r>
    </w:p>
    <w:p w14:paraId="672B3597" w14:textId="77777777" w:rsidR="00F904AD" w:rsidRPr="00C57BAC" w:rsidRDefault="00F904AD" w:rsidP="00F904AD">
      <w:pPr>
        <w:pStyle w:val="ListParagraph"/>
        <w:numPr>
          <w:ilvl w:val="0"/>
          <w:numId w:val="4"/>
        </w:numPr>
        <w:rPr>
          <w:rFonts w:ascii="Lato" w:hAnsi="Lato"/>
        </w:rPr>
      </w:pPr>
      <w:r w:rsidRPr="00C57BAC">
        <w:rPr>
          <w:rFonts w:ascii="Lato" w:hAnsi="Lato"/>
        </w:rPr>
        <w:t>You qualify for government aid.</w:t>
      </w:r>
    </w:p>
    <w:p w14:paraId="7FB3CE16" w14:textId="77777777" w:rsidR="00F904AD" w:rsidRPr="00C57BAC" w:rsidRDefault="00F904AD" w:rsidP="00F904AD">
      <w:pPr>
        <w:pStyle w:val="ListParagraph"/>
        <w:numPr>
          <w:ilvl w:val="0"/>
          <w:numId w:val="4"/>
        </w:numPr>
        <w:rPr>
          <w:rFonts w:ascii="Lato" w:hAnsi="Lato"/>
        </w:rPr>
      </w:pPr>
      <w:r w:rsidRPr="00C57BAC">
        <w:rPr>
          <w:rFonts w:ascii="Lato" w:hAnsi="Lato"/>
        </w:rPr>
        <w:t>You cannot always afford health care.</w:t>
      </w:r>
    </w:p>
    <w:p w14:paraId="2FF61DA0" w14:textId="77777777" w:rsidR="00F904AD" w:rsidRPr="00C57BAC" w:rsidRDefault="00F904AD" w:rsidP="00F904AD">
      <w:pPr>
        <w:pStyle w:val="ListParagraph"/>
        <w:numPr>
          <w:ilvl w:val="0"/>
          <w:numId w:val="4"/>
        </w:numPr>
        <w:rPr>
          <w:rFonts w:ascii="Lato" w:hAnsi="Lato"/>
        </w:rPr>
      </w:pPr>
      <w:r w:rsidRPr="00C57BAC">
        <w:rPr>
          <w:rFonts w:ascii="Lato" w:hAnsi="Lato"/>
        </w:rPr>
        <w:t>You cannot take time away from work without excessive financial burden.</w:t>
      </w:r>
    </w:p>
    <w:p w14:paraId="0FDB51E1" w14:textId="77777777" w:rsidR="00F904AD" w:rsidRPr="00C57BAC" w:rsidRDefault="00F904AD" w:rsidP="00F904AD">
      <w:pPr>
        <w:rPr>
          <w:rFonts w:ascii="Lato" w:hAnsi="Lato"/>
        </w:rPr>
      </w:pPr>
      <w:r w:rsidRPr="00C57BAC">
        <w:rPr>
          <w:rFonts w:ascii="Lato" w:hAnsi="Lato"/>
        </w:rPr>
        <w:t xml:space="preserve">Equity Pricing is built on trust and honesty. We practice transparency in our pricing so that if finances are a barrier for you, you know what we offer without having to inquire. We trust that you will </w:t>
      </w:r>
      <w:proofErr w:type="gramStart"/>
      <w:r w:rsidRPr="00C57BAC">
        <w:rPr>
          <w:rFonts w:ascii="Lato" w:hAnsi="Lato"/>
        </w:rPr>
        <w:t>pay</w:t>
      </w:r>
      <w:proofErr w:type="gramEnd"/>
      <w:r w:rsidRPr="00C57BAC">
        <w:rPr>
          <w:rFonts w:ascii="Lato" w:hAnsi="Lato"/>
        </w:rPr>
        <w:t xml:space="preserve"> what you can afford, which is a sign of respect for the humans who staff Compassionate Living Now and the value you place on our work and our own financial obligations. </w:t>
      </w:r>
    </w:p>
    <w:p w14:paraId="6BE0D48A" w14:textId="77777777" w:rsidR="00F904AD" w:rsidRPr="00C57BAC" w:rsidRDefault="00F904AD" w:rsidP="00F904AD">
      <w:pPr>
        <w:rPr>
          <w:rFonts w:ascii="Lato" w:hAnsi="Lato"/>
        </w:rPr>
      </w:pPr>
    </w:p>
    <w:p w14:paraId="2B46ADFE" w14:textId="77777777" w:rsidR="00F904AD" w:rsidRPr="008D4898" w:rsidRDefault="00F904AD" w:rsidP="00F904AD">
      <w:pPr>
        <w:rPr>
          <w:rFonts w:ascii="Lato" w:hAnsi="Lato"/>
          <w:b/>
          <w:bCs/>
        </w:rPr>
      </w:pPr>
      <w:r w:rsidRPr="008D4898">
        <w:rPr>
          <w:rFonts w:ascii="Lato" w:hAnsi="Lato"/>
          <w:b/>
          <w:bCs/>
        </w:rPr>
        <w:t>Gratitude to the following individuals for their work, their words, and their willingness to share.</w:t>
      </w:r>
    </w:p>
    <w:p w14:paraId="518DA67D" w14:textId="77777777" w:rsidR="00F904AD" w:rsidRPr="00C57BAC" w:rsidRDefault="00F904AD" w:rsidP="00F904AD">
      <w:pPr>
        <w:rPr>
          <w:rFonts w:ascii="Lato" w:hAnsi="Lato"/>
        </w:rPr>
      </w:pPr>
      <w:r w:rsidRPr="00C57BAC">
        <w:rPr>
          <w:rFonts w:ascii="Lato" w:hAnsi="Lato"/>
        </w:rPr>
        <w:t xml:space="preserve">Alexis J. </w:t>
      </w:r>
      <w:proofErr w:type="spellStart"/>
      <w:r w:rsidRPr="00C57BAC">
        <w:rPr>
          <w:rFonts w:ascii="Lato" w:hAnsi="Lato"/>
        </w:rPr>
        <w:t>Cunningfolk</w:t>
      </w:r>
      <w:proofErr w:type="spellEnd"/>
      <w:r w:rsidRPr="00C57BAC">
        <w:rPr>
          <w:rFonts w:ascii="Lato" w:hAnsi="Lato"/>
        </w:rPr>
        <w:t xml:space="preserve">, Worts &amp; Cunning Apothecary. “The Sliding Scale: A Tool for Economic Justice (aka The Green Bottle Method).” </w:t>
      </w:r>
      <w:hyperlink r:id="rId8" w:history="1">
        <w:r w:rsidRPr="00C57BAC">
          <w:rPr>
            <w:rStyle w:val="Hyperlink"/>
            <w:rFonts w:ascii="Lato" w:hAnsi="Lato"/>
          </w:rPr>
          <w:t>www.wortsandcunning.com/blog/sliding-scale</w:t>
        </w:r>
      </w:hyperlink>
    </w:p>
    <w:p w14:paraId="4238F29C" w14:textId="77777777" w:rsidR="00F904AD" w:rsidRPr="00C57BAC" w:rsidRDefault="00F904AD" w:rsidP="00F904AD">
      <w:pPr>
        <w:rPr>
          <w:rFonts w:ascii="Lato" w:hAnsi="Lato"/>
        </w:rPr>
      </w:pPr>
      <w:r w:rsidRPr="00C57BAC">
        <w:rPr>
          <w:rFonts w:ascii="Lato" w:hAnsi="Lato"/>
        </w:rPr>
        <w:t xml:space="preserve">Heather Maritano, LCSW, Inner Resources Training. </w:t>
      </w:r>
      <w:hyperlink r:id="rId9" w:history="1">
        <w:r w:rsidRPr="00C57BAC">
          <w:rPr>
            <w:rStyle w:val="Hyperlink"/>
            <w:rFonts w:ascii="Lato" w:hAnsi="Lato"/>
          </w:rPr>
          <w:t>www.innerresourcestraining.org/equity-pricing</w:t>
        </w:r>
      </w:hyperlink>
    </w:p>
    <w:p w14:paraId="1DC0256A" w14:textId="77777777" w:rsidR="00F904AD" w:rsidRPr="00C57BAC" w:rsidRDefault="00F904AD" w:rsidP="00F904AD">
      <w:pPr>
        <w:spacing w:after="0"/>
        <w:rPr>
          <w:rFonts w:ascii="Lato" w:hAnsi="Lato"/>
        </w:rPr>
      </w:pPr>
      <w:r w:rsidRPr="00C57BAC">
        <w:rPr>
          <w:rFonts w:ascii="Lato" w:hAnsi="Lato"/>
        </w:rPr>
        <w:t xml:space="preserve">Britt Hawthorne, “Embracing an Equitable Sliding Scale,”  </w:t>
      </w:r>
      <w:hyperlink r:id="rId10" w:history="1">
        <w:r w:rsidRPr="00C57BAC">
          <w:rPr>
            <w:rStyle w:val="Hyperlink"/>
            <w:rFonts w:ascii="Lato" w:hAnsi="Lato"/>
          </w:rPr>
          <w:t>www.embracingequity.org/post/embracing-an-equitable-sliding-scale</w:t>
        </w:r>
      </w:hyperlink>
    </w:p>
    <w:p w14:paraId="6F6805B5" w14:textId="77777777" w:rsidR="00F904AD" w:rsidRPr="00C57BAC" w:rsidRDefault="00F904AD" w:rsidP="00F904AD">
      <w:pPr>
        <w:rPr>
          <w:rFonts w:ascii="Lato" w:hAnsi="Lato"/>
        </w:rPr>
      </w:pPr>
      <w:r w:rsidRPr="00C57BAC">
        <w:rPr>
          <w:rFonts w:ascii="Lato" w:hAnsi="Lato"/>
        </w:rPr>
        <w:t xml:space="preserve">Also, her work delivering antiracism workshops and anti-bias training for parents and educators can be found here </w:t>
      </w:r>
      <w:hyperlink r:id="rId11" w:history="1">
        <w:r w:rsidRPr="00C57BAC">
          <w:rPr>
            <w:rStyle w:val="Hyperlink"/>
            <w:rFonts w:ascii="Lato" w:hAnsi="Lato"/>
          </w:rPr>
          <w:t>www.britthawthorne.com</w:t>
        </w:r>
      </w:hyperlink>
      <w:r w:rsidRPr="00C57BAC">
        <w:rPr>
          <w:rFonts w:ascii="Lato" w:hAnsi="Lato"/>
        </w:rPr>
        <w:t>.</w:t>
      </w:r>
    </w:p>
    <w:p w14:paraId="04AFE56C" w14:textId="77777777" w:rsidR="00F904AD" w:rsidRPr="00C57BAC" w:rsidRDefault="00F904AD" w:rsidP="00F904AD">
      <w:pPr>
        <w:rPr>
          <w:rFonts w:ascii="Lato" w:hAnsi="Lato"/>
        </w:rPr>
      </w:pPr>
    </w:p>
    <w:p w14:paraId="47B6983C" w14:textId="77777777" w:rsidR="00004BF8" w:rsidRPr="00C57BAC" w:rsidRDefault="00004BF8">
      <w:pPr>
        <w:rPr>
          <w:rFonts w:ascii="Lato" w:hAnsi="Lato"/>
          <w:sz w:val="24"/>
          <w:szCs w:val="24"/>
        </w:rPr>
      </w:pPr>
    </w:p>
    <w:p w14:paraId="35AA8558" w14:textId="77777777" w:rsidR="00004BF8" w:rsidRPr="00C57BAC" w:rsidRDefault="00004BF8">
      <w:pPr>
        <w:rPr>
          <w:rFonts w:ascii="Lato" w:hAnsi="Lato"/>
          <w:sz w:val="24"/>
          <w:szCs w:val="24"/>
        </w:rPr>
      </w:pPr>
    </w:p>
    <w:p w14:paraId="108F4575" w14:textId="77777777" w:rsidR="00004BF8" w:rsidRPr="00C57BAC" w:rsidRDefault="00004BF8">
      <w:pPr>
        <w:rPr>
          <w:rFonts w:ascii="Lato" w:hAnsi="Lato"/>
          <w:sz w:val="24"/>
          <w:szCs w:val="24"/>
        </w:rPr>
      </w:pPr>
    </w:p>
    <w:sectPr w:rsidR="00004BF8" w:rsidRPr="00C57BAC">
      <w:headerReference w:type="even" r:id="rId12"/>
      <w:headerReference w:type="default" r:id="rId13"/>
      <w:footerReference w:type="even" r:id="rId14"/>
      <w:footerReference w:type="default" r:id="rId15"/>
      <w:headerReference w:type="first" r:id="rId16"/>
      <w:footerReference w:type="first" r:id="rId17"/>
      <w:pgSz w:w="12240" w:h="15840"/>
      <w:pgMar w:top="288" w:right="1080" w:bottom="720" w:left="108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31E46" w14:textId="77777777" w:rsidR="00887BE2" w:rsidRDefault="00887BE2">
      <w:pPr>
        <w:spacing w:after="0" w:line="240" w:lineRule="auto"/>
      </w:pPr>
      <w:r>
        <w:separator/>
      </w:r>
    </w:p>
  </w:endnote>
  <w:endnote w:type="continuationSeparator" w:id="0">
    <w:p w14:paraId="4F412B67" w14:textId="77777777" w:rsidR="00887BE2" w:rsidRDefault="00887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 w:name="Josefin Sans Light">
    <w:charset w:val="00"/>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EA9C7" w14:textId="77777777" w:rsidR="003D1E28" w:rsidRDefault="003D1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B008" w14:textId="77777777" w:rsidR="00A10A03" w:rsidRDefault="00A10A03">
    <w:pPr>
      <w:pBdr>
        <w:top w:val="nil"/>
        <w:left w:val="nil"/>
        <w:bottom w:val="nil"/>
        <w:right w:val="nil"/>
        <w:between w:val="nil"/>
      </w:pBdr>
      <w:tabs>
        <w:tab w:val="center" w:pos="4680"/>
        <w:tab w:val="right" w:pos="9360"/>
      </w:tabs>
      <w:spacing w:after="0" w:line="240" w:lineRule="auto"/>
      <w:jc w:val="center"/>
      <w:rPr>
        <w:rFonts w:ascii="Josefin Sans Light" w:eastAsia="Josefin Sans Light" w:hAnsi="Josefin Sans Light" w:cs="Josefin Sans Light"/>
        <w:color w:val="808080"/>
        <w:sz w:val="18"/>
        <w:szCs w:val="18"/>
      </w:rPr>
    </w:pPr>
  </w:p>
  <w:p w14:paraId="16850BE2" w14:textId="41692885" w:rsidR="00A10A03" w:rsidRDefault="00732361">
    <w:pPr>
      <w:pBdr>
        <w:top w:val="nil"/>
        <w:left w:val="nil"/>
        <w:bottom w:val="nil"/>
        <w:right w:val="nil"/>
        <w:between w:val="nil"/>
      </w:pBdr>
      <w:tabs>
        <w:tab w:val="center" w:pos="4680"/>
        <w:tab w:val="right" w:pos="9360"/>
      </w:tabs>
      <w:spacing w:after="0" w:line="240" w:lineRule="auto"/>
      <w:jc w:val="center"/>
      <w:rPr>
        <w:rFonts w:ascii="Josefin Sans Light" w:eastAsia="Josefin Sans Light" w:hAnsi="Josefin Sans Light" w:cs="Josefin Sans Light"/>
        <w:color w:val="0F243E"/>
        <w:sz w:val="20"/>
        <w:szCs w:val="20"/>
      </w:rPr>
    </w:pPr>
    <w:r>
      <w:rPr>
        <w:rFonts w:ascii="Josefin Sans Light" w:eastAsia="Josefin Sans Light" w:hAnsi="Josefin Sans Light" w:cs="Josefin Sans Light"/>
        <w:color w:val="0F243E"/>
        <w:sz w:val="20"/>
        <w:szCs w:val="20"/>
      </w:rPr>
      <w:t>120 W. 7</w:t>
    </w:r>
    <w:r>
      <w:rPr>
        <w:rFonts w:ascii="Josefin Sans Light" w:eastAsia="Josefin Sans Light" w:hAnsi="Josefin Sans Light" w:cs="Josefin Sans Light"/>
        <w:color w:val="0F243E"/>
        <w:sz w:val="20"/>
        <w:szCs w:val="20"/>
        <w:vertAlign w:val="superscript"/>
      </w:rPr>
      <w:t>th</w:t>
    </w:r>
    <w:r>
      <w:rPr>
        <w:rFonts w:ascii="Josefin Sans Light" w:eastAsia="Josefin Sans Light" w:hAnsi="Josefin Sans Light" w:cs="Josefin Sans Light"/>
        <w:color w:val="0F243E"/>
        <w:sz w:val="20"/>
        <w:szCs w:val="20"/>
      </w:rPr>
      <w:t xml:space="preserve"> Street, Suite </w:t>
    </w:r>
    <w:r w:rsidR="000E2A9A">
      <w:rPr>
        <w:rFonts w:ascii="Josefin Sans Light" w:eastAsia="Josefin Sans Light" w:hAnsi="Josefin Sans Light" w:cs="Josefin Sans Light"/>
        <w:color w:val="0F243E"/>
        <w:sz w:val="20"/>
        <w:szCs w:val="20"/>
      </w:rPr>
      <w:t>200</w:t>
    </w:r>
    <w:r>
      <w:rPr>
        <w:rFonts w:ascii="Josefin Sans Light" w:eastAsia="Josefin Sans Light" w:hAnsi="Josefin Sans Light" w:cs="Josefin Sans Light"/>
        <w:color w:val="0F243E"/>
        <w:sz w:val="20"/>
        <w:szCs w:val="20"/>
      </w:rPr>
      <w:t>, Bloomington, IN 47404</w:t>
    </w:r>
  </w:p>
  <w:p w14:paraId="0925A2F0" w14:textId="772C25C7" w:rsidR="00A10A03" w:rsidRDefault="003D1E28">
    <w:pPr>
      <w:pBdr>
        <w:top w:val="nil"/>
        <w:left w:val="nil"/>
        <w:bottom w:val="nil"/>
        <w:right w:val="nil"/>
        <w:between w:val="nil"/>
      </w:pBdr>
      <w:tabs>
        <w:tab w:val="center" w:pos="4680"/>
        <w:tab w:val="right" w:pos="9360"/>
      </w:tabs>
      <w:spacing w:after="0" w:line="240" w:lineRule="auto"/>
      <w:jc w:val="center"/>
      <w:rPr>
        <w:rFonts w:ascii="Josefin Sans Light" w:eastAsia="Josefin Sans Light" w:hAnsi="Josefin Sans Light" w:cs="Josefin Sans Light"/>
        <w:sz w:val="20"/>
        <w:szCs w:val="20"/>
      </w:rPr>
    </w:pPr>
    <w:r>
      <w:rPr>
        <w:rFonts w:ascii="Josefin Sans Light" w:eastAsia="Josefin Sans Light" w:hAnsi="Josefin Sans Light" w:cs="Josefin Sans Light"/>
        <w:sz w:val="20"/>
        <w:szCs w:val="20"/>
      </w:rPr>
      <w:t>info@compassionatelivingnow.com</w:t>
    </w:r>
  </w:p>
  <w:p w14:paraId="03E88FC2" w14:textId="7621EF6A" w:rsidR="00A10A03" w:rsidRDefault="00732361">
    <w:pPr>
      <w:pBdr>
        <w:top w:val="nil"/>
        <w:left w:val="nil"/>
        <w:bottom w:val="nil"/>
        <w:right w:val="nil"/>
        <w:between w:val="nil"/>
      </w:pBdr>
      <w:tabs>
        <w:tab w:val="center" w:pos="4680"/>
        <w:tab w:val="right" w:pos="9360"/>
      </w:tabs>
      <w:spacing w:after="0" w:line="240" w:lineRule="auto"/>
      <w:jc w:val="center"/>
      <w:rPr>
        <w:rFonts w:ascii="Josefin Sans Light" w:eastAsia="Josefin Sans Light" w:hAnsi="Josefin Sans Light" w:cs="Josefin Sans Light"/>
        <w:color w:val="0F243E"/>
        <w:sz w:val="20"/>
        <w:szCs w:val="20"/>
      </w:rPr>
    </w:pPr>
    <w:r>
      <w:rPr>
        <w:rFonts w:ascii="Josefin Sans Light" w:eastAsia="Josefin Sans Light" w:hAnsi="Josefin Sans Light" w:cs="Josefin Sans Light"/>
        <w:color w:val="0F243E"/>
        <w:sz w:val="20"/>
        <w:szCs w:val="20"/>
      </w:rPr>
      <w:t>812.</w:t>
    </w:r>
    <w:r w:rsidR="003D1E28">
      <w:rPr>
        <w:rFonts w:ascii="Josefin Sans Light" w:eastAsia="Josefin Sans Light" w:hAnsi="Josefin Sans Light" w:cs="Josefin Sans Light"/>
        <w:color w:val="0F243E"/>
        <w:sz w:val="20"/>
        <w:szCs w:val="20"/>
      </w:rPr>
      <w:t>269.6966</w:t>
    </w:r>
  </w:p>
  <w:p w14:paraId="0BDFAC4B" w14:textId="77777777" w:rsidR="00A10A03" w:rsidRDefault="00732361">
    <w:pPr>
      <w:pBdr>
        <w:top w:val="nil"/>
        <w:left w:val="nil"/>
        <w:bottom w:val="nil"/>
        <w:right w:val="nil"/>
        <w:between w:val="nil"/>
      </w:pBdr>
      <w:tabs>
        <w:tab w:val="center" w:pos="4680"/>
        <w:tab w:val="right" w:pos="9360"/>
      </w:tabs>
      <w:spacing w:after="0" w:line="240" w:lineRule="auto"/>
      <w:jc w:val="center"/>
      <w:rPr>
        <w:rFonts w:ascii="Lato" w:eastAsia="Lato" w:hAnsi="Lato" w:cs="Lato"/>
        <w:color w:val="0F243E"/>
        <w:sz w:val="20"/>
        <w:szCs w:val="20"/>
      </w:rPr>
    </w:pPr>
    <w:r>
      <w:rPr>
        <w:rFonts w:ascii="Josefin Sans Light" w:eastAsia="Josefin Sans Light" w:hAnsi="Josefin Sans Light" w:cs="Josefin Sans Light"/>
        <w:color w:val="0F243E"/>
        <w:sz w:val="20"/>
        <w:szCs w:val="20"/>
      </w:rPr>
      <w:t>www.compassionatelivingnow.com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BDDF" w14:textId="77777777" w:rsidR="003D1E28" w:rsidRDefault="003D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8D14F" w14:textId="77777777" w:rsidR="00887BE2" w:rsidRDefault="00887BE2">
      <w:pPr>
        <w:spacing w:after="0" w:line="240" w:lineRule="auto"/>
      </w:pPr>
      <w:r>
        <w:separator/>
      </w:r>
    </w:p>
  </w:footnote>
  <w:footnote w:type="continuationSeparator" w:id="0">
    <w:p w14:paraId="5D5D7B6E" w14:textId="77777777" w:rsidR="00887BE2" w:rsidRDefault="00887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072F" w14:textId="77777777" w:rsidR="003D1E28" w:rsidRDefault="003D1E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4564" w14:textId="77777777" w:rsidR="00A10A03" w:rsidRDefault="00A10A03">
    <w:pPr>
      <w:pBdr>
        <w:top w:val="nil"/>
        <w:left w:val="nil"/>
        <w:bottom w:val="nil"/>
        <w:right w:val="nil"/>
        <w:between w:val="nil"/>
      </w:pBdr>
      <w:tabs>
        <w:tab w:val="center" w:pos="4680"/>
        <w:tab w:val="right" w:pos="9360"/>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0DE6" w14:textId="77777777" w:rsidR="003D1E28" w:rsidRDefault="003D1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710E"/>
    <w:multiLevelType w:val="hybridMultilevel"/>
    <w:tmpl w:val="E8A2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A4049"/>
    <w:multiLevelType w:val="hybridMultilevel"/>
    <w:tmpl w:val="D3944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E5D56"/>
    <w:multiLevelType w:val="hybridMultilevel"/>
    <w:tmpl w:val="0FCA1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F06E5D"/>
    <w:multiLevelType w:val="hybridMultilevel"/>
    <w:tmpl w:val="8D709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8859248">
    <w:abstractNumId w:val="0"/>
  </w:num>
  <w:num w:numId="2" w16cid:durableId="1016078521">
    <w:abstractNumId w:val="1"/>
  </w:num>
  <w:num w:numId="3" w16cid:durableId="2055156599">
    <w:abstractNumId w:val="2"/>
  </w:num>
  <w:num w:numId="4" w16cid:durableId="1611474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A03"/>
    <w:rsid w:val="00004BF8"/>
    <w:rsid w:val="000E2A9A"/>
    <w:rsid w:val="003D1E28"/>
    <w:rsid w:val="004D56C4"/>
    <w:rsid w:val="004F19C4"/>
    <w:rsid w:val="00732361"/>
    <w:rsid w:val="00883AC2"/>
    <w:rsid w:val="00887BE2"/>
    <w:rsid w:val="008D4898"/>
    <w:rsid w:val="008E73C5"/>
    <w:rsid w:val="009F41A1"/>
    <w:rsid w:val="00A10A03"/>
    <w:rsid w:val="00A12CE6"/>
    <w:rsid w:val="00AD32C5"/>
    <w:rsid w:val="00C57BAC"/>
    <w:rsid w:val="00DA7A8F"/>
    <w:rsid w:val="00E70D3F"/>
    <w:rsid w:val="00F02A8A"/>
    <w:rsid w:val="00F305E7"/>
    <w:rsid w:val="00F904AD"/>
    <w:rsid w:val="00FB1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4C8A"/>
  <w15:docId w15:val="{57E229B4-5386-4BF5-986A-ABFDC59D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D1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28"/>
  </w:style>
  <w:style w:type="paragraph" w:styleId="Footer">
    <w:name w:val="footer"/>
    <w:basedOn w:val="Normal"/>
    <w:link w:val="FooterChar"/>
    <w:uiPriority w:val="99"/>
    <w:unhideWhenUsed/>
    <w:rsid w:val="003D1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28"/>
  </w:style>
  <w:style w:type="paragraph" w:styleId="ListParagraph">
    <w:name w:val="List Paragraph"/>
    <w:basedOn w:val="Normal"/>
    <w:uiPriority w:val="34"/>
    <w:qFormat/>
    <w:rsid w:val="00F904AD"/>
    <w:pPr>
      <w:spacing w:after="160" w:line="259" w:lineRule="auto"/>
      <w:ind w:left="720"/>
      <w:contextualSpacing/>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rsid w:val="00F904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ortsandcunning.com/blog/sliding-scal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itthawthorne.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embracingequity.org/post/embracing-an-equitable-sliding-scal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nnerresourcestraining.org/equity-pric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5228</Characters>
  <Application>Microsoft Office Word</Application>
  <DocSecurity>0</DocSecurity>
  <Lines>96</Lines>
  <Paragraphs>73</Paragraphs>
  <ScaleCrop>false</ScaleCrop>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Kim</dc:creator>
  <cp:lastModifiedBy>Stacey Kim</cp:lastModifiedBy>
  <cp:revision>2</cp:revision>
  <cp:lastPrinted>2025-04-29T12:49:00Z</cp:lastPrinted>
  <dcterms:created xsi:type="dcterms:W3CDTF">2025-11-25T16:13:00Z</dcterms:created>
  <dcterms:modified xsi:type="dcterms:W3CDTF">2025-11-25T16:13:00Z</dcterms:modified>
</cp:coreProperties>
</file>